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3AF2" w14:textId="77777777" w:rsidR="008F4F98" w:rsidRDefault="008F4F98" w:rsidP="008F4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649E27FF" w14:textId="77777777" w:rsidR="008F4F98" w:rsidRDefault="008F4F98" w:rsidP="008F4F98">
      <w:pPr>
        <w:pStyle w:val="a3"/>
        <w:spacing w:before="15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A7E1C">
        <w:rPr>
          <w:color w:val="000000"/>
          <w:sz w:val="28"/>
          <w:szCs w:val="28"/>
        </w:rPr>
        <w:t xml:space="preserve">Прокуратура </w:t>
      </w:r>
      <w:proofErr w:type="spellStart"/>
      <w:r w:rsidRPr="001A7E1C">
        <w:rPr>
          <w:color w:val="000000"/>
          <w:sz w:val="28"/>
          <w:szCs w:val="28"/>
        </w:rPr>
        <w:t>Чердаклинского</w:t>
      </w:r>
      <w:proofErr w:type="spellEnd"/>
      <w:r w:rsidRPr="001A7E1C">
        <w:rPr>
          <w:color w:val="000000"/>
          <w:sz w:val="28"/>
          <w:szCs w:val="28"/>
        </w:rPr>
        <w:t xml:space="preserve"> района разъясняет</w:t>
      </w:r>
    </w:p>
    <w:p w14:paraId="182DBF42" w14:textId="77777777" w:rsidR="008F4F98" w:rsidRDefault="008F4F98" w:rsidP="008F4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683D2EB7" w14:textId="66163472" w:rsidR="00E60C30" w:rsidRPr="002E69C8" w:rsidRDefault="00E60C30" w:rsidP="00F7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bookmarkStart w:id="0" w:name="_GoBack"/>
      <w:r w:rsidRPr="002E69C8">
        <w:rPr>
          <w:sz w:val="28"/>
          <w:szCs w:val="28"/>
          <w:shd w:val="clear" w:color="auto" w:fill="FFFFFF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</w:t>
      </w:r>
      <w:r w:rsidRPr="002E69C8">
        <w:rPr>
          <w:sz w:val="28"/>
          <w:szCs w:val="28"/>
        </w:rPr>
        <w:t>.</w:t>
      </w:r>
    </w:p>
    <w:p w14:paraId="4903D8AC" w14:textId="76D1C345" w:rsidR="00293AD4" w:rsidRPr="002E69C8" w:rsidRDefault="00E60C30" w:rsidP="00F7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69C8">
        <w:rPr>
          <w:sz w:val="28"/>
          <w:szCs w:val="28"/>
          <w:shd w:val="clear" w:color="auto" w:fill="FFFFFF"/>
        </w:rPr>
        <w:t>Употребление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настоящей статьей и частью 3 статьи 12.27 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14:paraId="1821FA6E" w14:textId="72FD67B3" w:rsidR="00E60C30" w:rsidRPr="002E69C8" w:rsidRDefault="00E60C30" w:rsidP="00F7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9C8">
        <w:rPr>
          <w:sz w:val="28"/>
          <w:szCs w:val="28"/>
          <w:shd w:val="clear" w:color="auto" w:fill="FFFFFF"/>
        </w:rPr>
        <w:t>Водители, ранее подвергавшиеся административному наказанию за управление транспортным средством в состоянии опьянения или за невыполнение требования должностного лица о прохождении медицинского освидетельствования на состояние опьянения, либо имеющие судимость за совершения преступления, предусмотренного частями 2, 4, 6 ст. 264 Уголовного кодекса РФ (далее УК РФ), могут быть привлечены к уголовной ответственности по ст. 264.1 УК РФ.</w:t>
      </w:r>
      <w:bookmarkEnd w:id="0"/>
    </w:p>
    <w:sectPr w:rsidR="00E60C30" w:rsidRPr="002E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1"/>
    <w:rsid w:val="00141037"/>
    <w:rsid w:val="001D548E"/>
    <w:rsid w:val="001F6096"/>
    <w:rsid w:val="00293AD4"/>
    <w:rsid w:val="002A26B1"/>
    <w:rsid w:val="002E526B"/>
    <w:rsid w:val="002E69C8"/>
    <w:rsid w:val="004C6F8C"/>
    <w:rsid w:val="006835FA"/>
    <w:rsid w:val="008F4F98"/>
    <w:rsid w:val="009B0441"/>
    <w:rsid w:val="00E60C30"/>
    <w:rsid w:val="00F77C92"/>
    <w:rsid w:val="00F9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1429"/>
  <w15:chartTrackingRefBased/>
  <w15:docId w15:val="{DD744B45-4D78-4906-B305-936A527D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4F9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A2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2023-11-13T08:34:00Z</dcterms:created>
  <dcterms:modified xsi:type="dcterms:W3CDTF">2023-11-29T08:20:00Z</dcterms:modified>
</cp:coreProperties>
</file>