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7DFE" w14:textId="77777777" w:rsidR="00911B81" w:rsidRPr="00911B81" w:rsidRDefault="00911B81" w:rsidP="00911B81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B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Усилены требования к производителям алкогольной продукции</w:t>
      </w:r>
    </w:p>
    <w:p w14:paraId="1D621EFC" w14:textId="77777777" w:rsidR="00911B81" w:rsidRDefault="00911B81" w:rsidP="00911B81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5E34" w14:textId="50FFA18B" w:rsidR="00911B81" w:rsidRPr="00911B81" w:rsidRDefault="00911B81" w:rsidP="00911B81">
      <w:pPr>
        <w:spacing w:after="0" w:line="1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11.03.2024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изменения.</w:t>
      </w:r>
    </w:p>
    <w:p w14:paraId="35AD496A" w14:textId="42717B76" w:rsidR="00911B81" w:rsidRPr="00911B81" w:rsidRDefault="00911B81" w:rsidP="00911B81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</w:rPr>
      </w:pPr>
      <w:r w:rsidRPr="00911B81">
        <w:rPr>
          <w:sz w:val="28"/>
          <w:szCs w:val="28"/>
        </w:rPr>
        <w:t xml:space="preserve">В частности, введено понятие </w:t>
      </w:r>
      <w:r>
        <w:rPr>
          <w:sz w:val="28"/>
          <w:szCs w:val="28"/>
        </w:rPr>
        <w:t>«</w:t>
      </w:r>
      <w:r w:rsidRPr="00911B81">
        <w:rPr>
          <w:sz w:val="28"/>
          <w:szCs w:val="28"/>
        </w:rPr>
        <w:t>перечень лиц с неудовлетворительной деловой репутацией</w:t>
      </w:r>
      <w:r>
        <w:rPr>
          <w:sz w:val="28"/>
          <w:szCs w:val="28"/>
        </w:rPr>
        <w:t>»</w:t>
      </w:r>
      <w:r w:rsidRPr="00911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Pr="00911B81">
        <w:rPr>
          <w:sz w:val="28"/>
        </w:rPr>
        <w:t xml:space="preserve">список физических лиц, которым в соответствии с положениями настоящего Федерального закона запрещено быть лицом, контролирующим организацию, членом коллегиального органа управления (наблюдательного или иного совета), коллегиального исполнительного органа или осуществлять функции единоличного исполнительного органа, главного бухгалтера в организациях, имеющих лицензию на осуществление деятельности по производству этилового спирта для производства фармацевтической субстанции спирта этилового (этанола), по производству, хранению и поставкам произведенного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 w:rsidRPr="00911B81">
        <w:rPr>
          <w:sz w:val="28"/>
        </w:rPr>
        <w:t>кальвадосного</w:t>
      </w:r>
      <w:proofErr w:type="spellEnd"/>
      <w:r w:rsidRPr="00911B81">
        <w:rPr>
          <w:sz w:val="28"/>
        </w:rPr>
        <w:t xml:space="preserve">, </w:t>
      </w:r>
      <w:proofErr w:type="spellStart"/>
      <w:r w:rsidRPr="00911B81">
        <w:rPr>
          <w:sz w:val="28"/>
        </w:rPr>
        <w:t>вискового</w:t>
      </w:r>
      <w:proofErr w:type="spellEnd"/>
      <w:r w:rsidRPr="00911B81">
        <w:rPr>
          <w:sz w:val="28"/>
        </w:rPr>
        <w:t>, ромового и винодельческой продукции) или по производству, хранению и поставкам произведенной алкогольной продукции, относящейся к спиртным напиткам (за исключением винодельческой продукции), с указанием сведений об этих физических лицах;</w:t>
      </w:r>
    </w:p>
    <w:p w14:paraId="2975B860" w14:textId="77777777" w:rsidR="00911B81" w:rsidRPr="00911B81" w:rsidRDefault="00911B81" w:rsidP="00911B8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предусмотрено, что для производства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кальвадосного</w:t>
      </w:r>
      <w:proofErr w:type="spellEnd"/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вискового</w:t>
      </w:r>
      <w:proofErr w:type="spellEnd"/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ромового и винодельческой продукции) организации необходимо иметь оплаченный уставный капитал в размере не менее чем 100 миллионов рублей.</w:t>
      </w:r>
    </w:p>
    <w:p w14:paraId="242F0FD9" w14:textId="77777777" w:rsidR="00911B81" w:rsidRPr="00911B81" w:rsidRDefault="00911B81" w:rsidP="00911B8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Усилены требования в части норм минимального использования производственной мощности.</w:t>
      </w:r>
    </w:p>
    <w:p w14:paraId="3C7FAA8F" w14:textId="77777777" w:rsidR="00911B81" w:rsidRPr="00911B81" w:rsidRDefault="00911B81" w:rsidP="00911B8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1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с 1 сентября 2024 года, за исключением положений, для которых установлены иные сроки вступления их в силу.</w:t>
      </w:r>
    </w:p>
    <w:p w14:paraId="22E05DEE" w14:textId="77777777" w:rsidR="00AD42C8" w:rsidRPr="00911B81" w:rsidRDefault="00AD42C8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AD3" w14:textId="1CE546F8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14:paraId="633F084F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0D7BB6D4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14:paraId="5B66B1CC" w14:textId="042EABA6"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C"/>
    <w:rsid w:val="0001701D"/>
    <w:rsid w:val="00084437"/>
    <w:rsid w:val="0013174C"/>
    <w:rsid w:val="0023712D"/>
    <w:rsid w:val="003C23B7"/>
    <w:rsid w:val="003F4926"/>
    <w:rsid w:val="00405203"/>
    <w:rsid w:val="00462C90"/>
    <w:rsid w:val="004D2269"/>
    <w:rsid w:val="004D4D9C"/>
    <w:rsid w:val="005C6BB6"/>
    <w:rsid w:val="0061444C"/>
    <w:rsid w:val="00884472"/>
    <w:rsid w:val="00911B81"/>
    <w:rsid w:val="00974B25"/>
    <w:rsid w:val="00AD42C8"/>
    <w:rsid w:val="00B10A45"/>
    <w:rsid w:val="00BC07D7"/>
    <w:rsid w:val="00D7486F"/>
    <w:rsid w:val="00DC6342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9EEF-6B1A-4E2A-A74C-D3E62E09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Бережкова Надежда Федоровна</cp:lastModifiedBy>
  <cp:revision>17</cp:revision>
  <dcterms:created xsi:type="dcterms:W3CDTF">2023-02-10T12:54:00Z</dcterms:created>
  <dcterms:modified xsi:type="dcterms:W3CDTF">2024-03-13T15:35:00Z</dcterms:modified>
</cp:coreProperties>
</file>